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AA65" w14:textId="77777777" w:rsidR="000B5906" w:rsidRPr="00E41829" w:rsidRDefault="000B5906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="0025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АКЦИИ</w:t>
      </w:r>
    </w:p>
    <w:p w14:paraId="40FE929F" w14:textId="77777777" w:rsidR="00831C1C" w:rsidRDefault="00254ABD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выдаче</w:t>
      </w:r>
      <w:r w:rsidR="0063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5D22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подарочн</w:t>
      </w:r>
      <w:r w:rsidR="00EF5C77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63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0E73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 «</w:t>
      </w:r>
      <w:r w:rsidR="003A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6B0E73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000 </w:t>
      </w:r>
      <w:r w:rsidR="00972255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бонусных </w:t>
      </w:r>
      <w:r w:rsidR="00A333EA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рублей</w:t>
      </w:r>
      <w:r w:rsidR="0063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ЖЕНЕВА</w:t>
      </w:r>
      <w:r w:rsidR="00A333EA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14BC4DE" w14:textId="77777777" w:rsidR="00254ABD" w:rsidRDefault="006303CF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(далее – Правила)</w:t>
      </w:r>
    </w:p>
    <w:p w14:paraId="52CC29BA" w14:textId="77777777" w:rsidR="00131852" w:rsidRPr="00E41829" w:rsidRDefault="00131852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699D6F" w14:textId="77777777" w:rsidR="00831C1C" w:rsidRPr="00831C1C" w:rsidRDefault="00831C1C" w:rsidP="003A5C2C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Chrono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Хроно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C9A0F6" w14:textId="77777777" w:rsidR="00F77CA1" w:rsidRPr="00F77CA1" w:rsidRDefault="00F77CA1" w:rsidP="00F77CA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Акции-ООО «Аксиом», </w:t>
      </w:r>
      <w:r w:rsidRPr="00F77CA1">
        <w:rPr>
          <w:rFonts w:ascii="Times New Roman" w:eastAsia="Calibri" w:hAnsi="Times New Roman" w:cs="Times New Roman"/>
          <w:sz w:val="24"/>
          <w:szCs w:val="24"/>
        </w:rPr>
        <w:t>ОГРН 1025403219907, ИНН 5407226201</w:t>
      </w:r>
      <w:r w:rsidRPr="00F77CA1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адрес: 630004, город Новосибирск, проспект Димитрова, дом 1, офис 5 (далее – Организатор).</w:t>
      </w:r>
    </w:p>
    <w:p w14:paraId="6D30DE19" w14:textId="77777777" w:rsidR="006B7BFF" w:rsidRPr="006B7BFF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BD">
        <w:rPr>
          <w:rFonts w:ascii="Times New Roman" w:eastAsia="Calibri" w:hAnsi="Times New Roman" w:cs="Times New Roman"/>
          <w:sz w:val="24"/>
          <w:szCs w:val="24"/>
        </w:rPr>
        <w:t xml:space="preserve">Под Акцией понимается мероприятие для покупателей, проводимое Организатором </w:t>
      </w:r>
      <w:r w:rsidR="006B7BFF">
        <w:rPr>
          <w:rFonts w:ascii="Times New Roman" w:eastAsia="Calibri" w:hAnsi="Times New Roman" w:cs="Times New Roman"/>
          <w:sz w:val="24"/>
          <w:szCs w:val="24"/>
        </w:rPr>
        <w:t>для достижения следующих целей:</w:t>
      </w:r>
    </w:p>
    <w:p w14:paraId="06C55208" w14:textId="77777777" w:rsidR="006B7BFF" w:rsidRPr="006B7BFF" w:rsidRDefault="006B7BFF" w:rsidP="006B7BFF">
      <w:pPr>
        <w:pStyle w:val="a6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привлечение </w:t>
      </w:r>
      <w:r w:rsidR="00254ABD" w:rsidRPr="00254ABD">
        <w:rPr>
          <w:rFonts w:ascii="Times New Roman" w:eastAsia="Calibri" w:hAnsi="Times New Roman" w:cs="Times New Roman"/>
          <w:sz w:val="24"/>
          <w:szCs w:val="24"/>
        </w:rPr>
        <w:t xml:space="preserve">внимания покупателей к продукции Организатора; </w:t>
      </w:r>
    </w:p>
    <w:p w14:paraId="5AE8B494" w14:textId="77777777" w:rsidR="006B7BFF" w:rsidRPr="006B7BFF" w:rsidRDefault="006B7BFF" w:rsidP="006B7BFF">
      <w:pPr>
        <w:pStyle w:val="a6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привлечение</w:t>
      </w:r>
      <w:r w:rsidR="00254ABD" w:rsidRPr="00254ABD">
        <w:rPr>
          <w:rFonts w:ascii="Times New Roman" w:eastAsia="Calibri" w:hAnsi="Times New Roman" w:cs="Times New Roman"/>
          <w:sz w:val="24"/>
          <w:szCs w:val="24"/>
        </w:rPr>
        <w:t xml:space="preserve"> новых клиентов в магазины Организатора, указанные в Приложении №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646A08" w14:textId="77777777" w:rsidR="006B7BFF" w:rsidRPr="006B7BFF" w:rsidRDefault="006B7BFF" w:rsidP="006B7BFF">
      <w:pPr>
        <w:pStyle w:val="a6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="00254ABD" w:rsidRPr="006B7BFF">
        <w:rPr>
          <w:rFonts w:ascii="Times New Roman" w:eastAsia="Calibri" w:hAnsi="Times New Roman" w:cs="Times New Roman"/>
          <w:sz w:val="24"/>
          <w:szCs w:val="24"/>
        </w:rPr>
        <w:t xml:space="preserve"> клиентской лояльности к магазинам Организатора. </w:t>
      </w:r>
    </w:p>
    <w:p w14:paraId="23448DB3" w14:textId="77777777" w:rsidR="006B7BFF" w:rsidRPr="006B7BFF" w:rsidRDefault="006B7BFF" w:rsidP="006B7BFF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Calibri" w:hAnsi="Times New Roman" w:cs="Times New Roman"/>
          <w:sz w:val="24"/>
          <w:szCs w:val="24"/>
        </w:rPr>
        <w:t>Акция не является лотереей либо иной основанной на риске игрой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CC8DF" w14:textId="39E10A6E" w:rsidR="00254ABD" w:rsidRDefault="00254ABD" w:rsidP="00C5467E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проведения Акции: 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="00FD4A6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908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31.0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08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7BF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(включительно).</w:t>
      </w:r>
    </w:p>
    <w:p w14:paraId="57B2D95E" w14:textId="77777777" w:rsidR="00254ABD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проводится на территории следующих городов: Омск</w:t>
      </w:r>
      <w:r w:rsidR="00F7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отношении карт, выдаваемых на материальном носителе в 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 распространения карт</w:t>
      </w:r>
      <w:r w:rsidR="004C14B7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на всей территории Российской Федерации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49DA7F" w14:textId="77777777" w:rsidR="00254ABD" w:rsidRPr="006B7BFF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информирования неограниченного круга лиц об условиях Акции Правила размещены в сети Интернет на сайте </w:t>
      </w:r>
      <w:hyperlink r:id="rId8" w:history="1">
        <w:r w:rsidRPr="00254ABD">
          <w:rPr>
            <w:rStyle w:val="a7"/>
            <w:rFonts w:ascii="Times New Roman" w:hAnsi="Times New Roman" w:cs="Times New Roman"/>
            <w:sz w:val="24"/>
            <w:szCs w:val="24"/>
          </w:rPr>
          <w:t>https://chrono.ru/</w:t>
        </w:r>
      </w:hyperlink>
      <w:r w:rsidRPr="00254ABD">
        <w:rPr>
          <w:rFonts w:ascii="Times New Roman" w:hAnsi="Times New Roman" w:cs="Times New Roman"/>
          <w:sz w:val="24"/>
          <w:szCs w:val="24"/>
        </w:rPr>
        <w:t>. Иные источники информации об Организаторе Акции и правилах ее проведения: продавцы-консультанты магазинов сети «</w:t>
      </w:r>
      <w:r w:rsidR="00F77CA1">
        <w:rPr>
          <w:rFonts w:ascii="Times New Roman" w:hAnsi="Times New Roman" w:cs="Times New Roman"/>
          <w:sz w:val="24"/>
          <w:szCs w:val="24"/>
        </w:rPr>
        <w:t>Женева</w:t>
      </w:r>
      <w:r w:rsidRPr="00254ABD">
        <w:rPr>
          <w:rFonts w:ascii="Times New Roman" w:hAnsi="Times New Roman" w:cs="Times New Roman"/>
          <w:sz w:val="24"/>
          <w:szCs w:val="24"/>
        </w:rPr>
        <w:t>»</w:t>
      </w:r>
      <w:r w:rsidR="00FD4A68">
        <w:rPr>
          <w:rFonts w:ascii="Times New Roman" w:hAnsi="Times New Roman" w:cs="Times New Roman"/>
          <w:sz w:val="24"/>
          <w:szCs w:val="24"/>
        </w:rPr>
        <w:t xml:space="preserve">, социальные сети </w:t>
      </w:r>
      <w:proofErr w:type="spellStart"/>
      <w:r w:rsidR="00FD4A6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D4A68">
        <w:rPr>
          <w:rFonts w:ascii="Times New Roman" w:hAnsi="Times New Roman" w:cs="Times New Roman"/>
          <w:sz w:val="24"/>
          <w:szCs w:val="24"/>
        </w:rPr>
        <w:t xml:space="preserve"> </w:t>
      </w:r>
      <w:r w:rsidR="000010B4" w:rsidRPr="005B4CED">
        <w:rPr>
          <w:rFonts w:ascii="Times New Roman" w:hAnsi="Times New Roman" w:cs="Times New Roman"/>
          <w:sz w:val="24"/>
          <w:szCs w:val="24"/>
        </w:rPr>
        <w:t>(</w:t>
      </w:r>
      <w:r w:rsidR="000010B4" w:rsidRPr="00651787">
        <w:rPr>
          <w:rFonts w:ascii="Times New Roman" w:hAnsi="Times New Roman" w:cs="Times New Roman"/>
          <w:sz w:val="24"/>
          <w:szCs w:val="24"/>
        </w:rPr>
        <w:t>аккаунты Организатора в соответствующих социальных сетях</w:t>
      </w:r>
      <w:r w:rsidR="000010B4" w:rsidRPr="005B4CED">
        <w:rPr>
          <w:rFonts w:ascii="Times New Roman" w:hAnsi="Times New Roman" w:cs="Times New Roman"/>
          <w:sz w:val="24"/>
          <w:szCs w:val="24"/>
        </w:rPr>
        <w:t>)</w:t>
      </w:r>
      <w:r w:rsidR="00C33338" w:rsidRPr="005B4CED">
        <w:rPr>
          <w:rFonts w:ascii="Times New Roman" w:hAnsi="Times New Roman" w:cs="Times New Roman"/>
          <w:sz w:val="24"/>
          <w:szCs w:val="24"/>
        </w:rPr>
        <w:t>.</w:t>
      </w:r>
    </w:p>
    <w:p w14:paraId="434FEA77" w14:textId="77777777" w:rsidR="00254ABD" w:rsidRPr="006B7BFF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могут быть изменены в одностороннем порядке Организатором. Участвуя в Акции, потребитель (участник) безоговорочно соглашается с Правилами.</w:t>
      </w:r>
    </w:p>
    <w:p w14:paraId="6BE2B723" w14:textId="77777777" w:rsidR="006B7BFF" w:rsidRPr="006B7BFF" w:rsidRDefault="006B7BFF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Акции может быть любое дееспособное лицо, которое в соответствии с действующим законодательством может совершать сделки в магазинах Организатора.</w:t>
      </w:r>
    </w:p>
    <w:p w14:paraId="7398BDBC" w14:textId="77777777" w:rsidR="006B7BFF" w:rsidRPr="006B7BFF" w:rsidRDefault="006B7BFF" w:rsidP="006B7BFF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Правилах используются следующие термины:</w:t>
      </w:r>
    </w:p>
    <w:p w14:paraId="45B3D799" w14:textId="77777777" w:rsidR="006B7BFF" w:rsidRDefault="006B7BFF" w:rsidP="006B7BFF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Бонусный рубль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вымышленная единица, используемая для расчета предоставляемой скидки на товар Организатора, эквивалентная 1 (одному) российскому рублю.</w:t>
      </w:r>
    </w:p>
    <w:p w14:paraId="1F62DDA1" w14:textId="77777777" w:rsidR="006B7BFF" w:rsidRDefault="00E84D49" w:rsidP="006B7BFF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Подарочная к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арта «</w:t>
      </w:r>
      <w:r w:rsidR="003A5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000 </w:t>
      </w:r>
      <w:r w:rsidR="00AA294E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бонусных 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</w:t>
      </w:r>
      <w:r w:rsidR="005B4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1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ЖЕНЕВА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B4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также «</w:t>
      </w:r>
      <w:r w:rsidR="00831C1C" w:rsidRPr="00831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Карта </w:t>
      </w:r>
      <w:r w:rsidR="00961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ЖЕНЕВА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  <w:r w:rsidR="006B7B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подарочная карта, предоставляющая право приобрести у Организатора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розничных офлайн-магазинах </w:t>
      </w:r>
      <w:r w:rsidR="00961BB3">
        <w:rPr>
          <w:rFonts w:ascii="Times New Roman" w:eastAsia="Times New Roman" w:hAnsi="Times New Roman" w:cs="Times New Roman"/>
          <w:color w:val="000000"/>
          <w:sz w:val="24"/>
          <w:szCs w:val="24"/>
        </w:rPr>
        <w:t>ЖЕНЕВА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17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>овар со скидко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й, размер которой не превышает 1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(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 00 копеек.</w:t>
      </w:r>
    </w:p>
    <w:p w14:paraId="2EDD232F" w14:textId="77777777" w:rsidR="00A64A10" w:rsidRPr="00A64A10" w:rsidRDefault="00A64A10" w:rsidP="00A64A10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4A10">
        <w:rPr>
          <w:rFonts w:ascii="Times New Roman" w:hAnsi="Times New Roman" w:cs="Times New Roman"/>
          <w:b/>
          <w:sz w:val="24"/>
          <w:szCs w:val="24"/>
        </w:rPr>
        <w:t>Существенные характеристики Подарочных карт и ограничения на их использование:</w:t>
      </w:r>
    </w:p>
    <w:p w14:paraId="749B96AA" w14:textId="3DDEFCF7" w:rsidR="00A64A10" w:rsidRDefault="00A64A10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Подарочных карт: с 0</w:t>
      </w:r>
      <w:r w:rsidR="00FD4A6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908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31.0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908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(включительно). После истечения срока Подарочные карты утрачивают свое действие.</w:t>
      </w:r>
    </w:p>
    <w:p w14:paraId="0FEFFABC" w14:textId="1887763C" w:rsidR="00C33338" w:rsidRPr="00651787" w:rsidRDefault="00A64A10" w:rsidP="00651787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Последним днем выдачи </w:t>
      </w:r>
      <w:r w:rsidR="0000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 </w:t>
      </w:r>
      <w:proofErr w:type="gramStart"/>
      <w:r w:rsidR="00961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ЖЕНЕВА 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proofErr w:type="gramEnd"/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7C4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908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2C542" w14:textId="77777777" w:rsidR="00A64A10" w:rsidRDefault="00A64A10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Подарочные карты выдаются бесплатно, в связи с чем они не </w:t>
      </w:r>
      <w:r w:rsidR="00701E26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 обмену на денежные средства.</w:t>
      </w:r>
    </w:p>
    <w:p w14:paraId="420628FA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Подарочные карты могут быть переданы третьим лицам.</w:t>
      </w:r>
    </w:p>
    <w:p w14:paraId="015EDAE9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Подарочные карты могут быть использованы только для 1 (одной) покупки, то есть для расчета в рамках одного чека, независимо от стоимости такой покупки.</w:t>
      </w:r>
    </w:p>
    <w:p w14:paraId="2F00D930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Скидки по Подарочным картам не суммируются ни с какими иными скидками, предоставляемыми Организатором по любым основаниям.</w:t>
      </w:r>
    </w:p>
    <w:p w14:paraId="4E98D749" w14:textId="77777777" w:rsidR="004D6651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Подарочные карты не суммируются ме</w:t>
      </w:r>
      <w:r w:rsidR="004D6651">
        <w:rPr>
          <w:rFonts w:ascii="Times New Roman" w:eastAsia="Times New Roman" w:hAnsi="Times New Roman" w:cs="Times New Roman"/>
          <w:color w:val="000000"/>
          <w:sz w:val="24"/>
          <w:szCs w:val="24"/>
        </w:rPr>
        <w:t>жду собой ни в какой комбинации</w:t>
      </w:r>
      <w:r w:rsidR="00AD45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87F07C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1 (одной) покупки может быть использована только 1 (одна) Подарочная карта.</w:t>
      </w:r>
    </w:p>
    <w:p w14:paraId="7221A8D9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возврате товара, приобретенного с использованием Подарочных карт, покупателю возвращаются денежные средства за вычетом скидки, предоставленной </w:t>
      </w:r>
      <w:r w:rsidR="007048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номиналом Подарочных карт.</w:t>
      </w:r>
    </w:p>
    <w:p w14:paraId="10578AF1" w14:textId="77777777" w:rsidR="007048D1" w:rsidRDefault="007048D1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Подарочные карты действуют </w:t>
      </w:r>
      <w:r w:rsidR="00A83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магазинах, указанных в Приложении № 1.</w:t>
      </w:r>
    </w:p>
    <w:p w14:paraId="0979E7A4" w14:textId="77777777" w:rsidR="008676DD" w:rsidRDefault="004F1D75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отдельные категории товаров скидка по Подарочным картам может составлять менее количества бонусных рублей, указанных в номинале Подарочной карты.</w:t>
      </w:r>
    </w:p>
    <w:p w14:paraId="24B838E0" w14:textId="77777777" w:rsidR="00AD45B1" w:rsidRPr="00AD45B1" w:rsidRDefault="004F1D75" w:rsidP="00AD45B1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069">
        <w:rPr>
          <w:rFonts w:ascii="Times New Roman" w:hAnsi="Times New Roman" w:cs="Times New Roman"/>
          <w:b/>
          <w:sz w:val="24"/>
          <w:szCs w:val="24"/>
        </w:rPr>
        <w:t xml:space="preserve">Порядок получения </w:t>
      </w:r>
      <w:r w:rsidR="00AD45B1">
        <w:rPr>
          <w:rFonts w:ascii="Times New Roman" w:hAnsi="Times New Roman" w:cs="Times New Roman"/>
          <w:b/>
          <w:sz w:val="24"/>
          <w:szCs w:val="24"/>
        </w:rPr>
        <w:t>Карты</w:t>
      </w:r>
      <w:r w:rsidRPr="0083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1BB3">
        <w:rPr>
          <w:rFonts w:ascii="Times New Roman" w:hAnsi="Times New Roman" w:cs="Times New Roman"/>
          <w:b/>
          <w:sz w:val="24"/>
          <w:szCs w:val="24"/>
        </w:rPr>
        <w:t>ЖЕНЕВА</w:t>
      </w:r>
      <w:r w:rsidRPr="00833069">
        <w:rPr>
          <w:rFonts w:ascii="Times New Roman" w:hAnsi="Times New Roman" w:cs="Times New Roman"/>
          <w:b/>
          <w:sz w:val="24"/>
          <w:szCs w:val="24"/>
        </w:rPr>
        <w:t>»:</w:t>
      </w:r>
    </w:p>
    <w:p w14:paraId="4A6AA8FD" w14:textId="39BA3B53" w:rsidR="00833069" w:rsidRPr="007D6491" w:rsidRDefault="00517C44" w:rsidP="00833069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Посетить в период с 0</w:t>
      </w:r>
      <w:r w:rsidR="00FD4A6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2908B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25.01.202</w:t>
      </w:r>
      <w:r w:rsidR="002908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306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gramStart"/>
      <w:r w:rsidR="00833069">
        <w:rPr>
          <w:rFonts w:ascii="Times New Roman" w:eastAsia="Times New Roman" w:hAnsi="Times New Roman" w:cs="Times New Roman"/>
          <w:sz w:val="24"/>
          <w:szCs w:val="24"/>
        </w:rPr>
        <w:t>любо</w:t>
      </w:r>
      <w:r w:rsidR="005B4CE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833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CED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="005B4CED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подарочных карт. Место, дату и порядок распространения карт определяет Организатор в одностороннем порядке</w:t>
      </w:r>
      <w:r w:rsidR="008330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E1D3EA" w14:textId="77777777" w:rsidR="004F1D75" w:rsidRPr="001F65B3" w:rsidRDefault="004F1D75" w:rsidP="004F1D75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5B3">
        <w:rPr>
          <w:rFonts w:ascii="Times New Roman" w:hAnsi="Times New Roman" w:cs="Times New Roman"/>
          <w:b/>
          <w:sz w:val="24"/>
          <w:szCs w:val="24"/>
        </w:rPr>
        <w:t xml:space="preserve">Порядок использования </w:t>
      </w:r>
      <w:r w:rsidR="00214D71">
        <w:rPr>
          <w:rFonts w:ascii="Times New Roman" w:hAnsi="Times New Roman" w:cs="Times New Roman"/>
          <w:b/>
          <w:sz w:val="24"/>
          <w:szCs w:val="24"/>
        </w:rPr>
        <w:t>Карты</w:t>
      </w:r>
      <w:r w:rsidR="00214D71" w:rsidRPr="0083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1BB3">
        <w:rPr>
          <w:rFonts w:ascii="Times New Roman" w:hAnsi="Times New Roman" w:cs="Times New Roman"/>
          <w:b/>
          <w:sz w:val="24"/>
          <w:szCs w:val="24"/>
        </w:rPr>
        <w:t>ЖЕНЕВА</w:t>
      </w:r>
      <w:r w:rsidR="00214D71" w:rsidRPr="00833069">
        <w:rPr>
          <w:rFonts w:ascii="Times New Roman" w:hAnsi="Times New Roman" w:cs="Times New Roman"/>
          <w:b/>
          <w:sz w:val="24"/>
          <w:szCs w:val="24"/>
        </w:rPr>
        <w:t>»:</w:t>
      </w:r>
    </w:p>
    <w:p w14:paraId="0A8BA854" w14:textId="77777777" w:rsidR="00214D71" w:rsidRDefault="00214D71" w:rsidP="00214D71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использована для покупок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интернет-магазине </w:t>
      </w:r>
      <w:hyperlink r:id="rId9" w:history="1">
        <w:r w:rsidRPr="00D82E81">
          <w:rPr>
            <w:rStyle w:val="a7"/>
            <w:rFonts w:ascii="Times New Roman" w:hAnsi="Times New Roman" w:cs="Times New Roman"/>
            <w:sz w:val="24"/>
            <w:szCs w:val="24"/>
          </w:rPr>
          <w:t>https://chrono.ru/</w:t>
        </w:r>
      </w:hyperlink>
      <w:r w:rsidR="006303CF">
        <w:rPr>
          <w:rFonts w:ascii="Times New Roman" w:hAnsi="Times New Roman" w:cs="Times New Roman"/>
          <w:sz w:val="24"/>
          <w:szCs w:val="24"/>
        </w:rPr>
        <w:t xml:space="preserve">. Карта может быть использована только </w:t>
      </w:r>
      <w:r>
        <w:rPr>
          <w:rFonts w:ascii="Times New Roman" w:hAnsi="Times New Roman" w:cs="Times New Roman"/>
          <w:sz w:val="24"/>
          <w:szCs w:val="24"/>
        </w:rPr>
        <w:t xml:space="preserve"> для покупок в салонах Организатора </w:t>
      </w:r>
      <w:r w:rsidRPr="00214D71">
        <w:rPr>
          <w:rFonts w:ascii="Times New Roman" w:hAnsi="Times New Roman" w:cs="Times New Roman"/>
          <w:sz w:val="24"/>
          <w:szCs w:val="24"/>
        </w:rPr>
        <w:t>«</w:t>
      </w:r>
      <w:r w:rsidR="00961BB3">
        <w:rPr>
          <w:rFonts w:ascii="Times New Roman" w:hAnsi="Times New Roman" w:cs="Times New Roman"/>
          <w:sz w:val="24"/>
          <w:szCs w:val="24"/>
        </w:rPr>
        <w:t>ЖЕНЕВА</w:t>
      </w:r>
      <w:r w:rsidRPr="00214D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C55CC8" w14:textId="77777777" w:rsidR="00214D71" w:rsidRDefault="00214D71" w:rsidP="004D6651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покупки на сумму от 1 (одного) рубля до 9 999 (девяти тысяч девятисот девяносто девяти) рублей с использованием карты участник получает скидку в размере 10 % (десять процентов); при осуществлении покупки на сумму, превышающую 9 999 рублей, участнику предоставляется скидка в размере 1 000 (одна тысяча) рублей 00 копеек;</w:t>
      </w:r>
    </w:p>
    <w:p w14:paraId="70853C52" w14:textId="77777777" w:rsidR="00034CE3" w:rsidRPr="006303CF" w:rsidRDefault="00214D71" w:rsidP="00C035BE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03C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должна быть предъявлена продавцу в салоне до завершения расчета за покупку</w:t>
      </w:r>
      <w:r w:rsidR="0063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68038F" w14:textId="77777777" w:rsidR="00B617A3" w:rsidRDefault="00B617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B5D62D6" w14:textId="77777777" w:rsidR="00B617A3" w:rsidRDefault="00B617A3" w:rsidP="00B6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A57612" w14:textId="77777777" w:rsidR="00B617A3" w:rsidRDefault="00B617A3" w:rsidP="00B617A3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14:paraId="3EAF7192" w14:textId="77777777" w:rsidR="00B617A3" w:rsidRPr="00B617A3" w:rsidRDefault="00B617A3" w:rsidP="00B617A3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B617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B61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АКЦИИ</w:t>
      </w:r>
    </w:p>
    <w:p w14:paraId="6BA4D07E" w14:textId="77777777" w:rsidR="00B617A3" w:rsidRDefault="00B617A3" w:rsidP="00B617A3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выдаче подарочных карт </w:t>
      </w:r>
    </w:p>
    <w:p w14:paraId="2CDF658A" w14:textId="77777777" w:rsidR="00214D71" w:rsidRPr="00214D71" w:rsidRDefault="00214D71" w:rsidP="00214D71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«1 000 бонусных рублей </w:t>
      </w:r>
      <w:r w:rsidR="00961BB3">
        <w:rPr>
          <w:rFonts w:ascii="Times New Roman" w:eastAsia="Times New Roman" w:hAnsi="Times New Roman" w:cs="Times New Roman"/>
          <w:b/>
          <w:bCs/>
          <w:sz w:val="24"/>
          <w:szCs w:val="24"/>
        </w:rPr>
        <w:t>ЖЕНЕВА</w:t>
      </w:r>
      <w:r w:rsidRPr="00214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14:paraId="11472B0A" w14:textId="77777777" w:rsidR="00B617A3" w:rsidRPr="00131852" w:rsidRDefault="00B617A3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AD22E" w14:textId="77777777" w:rsidR="00015E16" w:rsidRPr="004C14B7" w:rsidRDefault="00034CE3" w:rsidP="004C14B7">
      <w:pPr>
        <w:spacing w:before="100" w:beforeAutospacing="1" w:after="450" w:line="39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Магазины-участники 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>мотив</w:t>
      </w:r>
      <w:r w:rsidR="00FA0353">
        <w:rPr>
          <w:rFonts w:ascii="Times New Roman" w:eastAsia="Times New Roman" w:hAnsi="Times New Roman" w:cs="Times New Roman"/>
          <w:b/>
          <w:bCs/>
          <w:sz w:val="28"/>
          <w:szCs w:val="24"/>
        </w:rPr>
        <w:t>ирующего</w:t>
      </w:r>
      <w:r w:rsidR="00FD4A6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A0353">
        <w:rPr>
          <w:rFonts w:ascii="Times New Roman" w:eastAsia="Times New Roman" w:hAnsi="Times New Roman" w:cs="Times New Roman"/>
          <w:b/>
          <w:bCs/>
          <w:sz w:val="28"/>
          <w:szCs w:val="24"/>
        </w:rPr>
        <w:t>мероприятия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14:paraId="3B6E2DB7" w14:textId="77777777" w:rsidR="006303CF" w:rsidRPr="00517C44" w:rsidRDefault="006303CF" w:rsidP="006303CF"/>
    <w:p w14:paraId="0CDC9AD4" w14:textId="77777777" w:rsidR="006303CF" w:rsidRDefault="006303CF" w:rsidP="006303CF"/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528"/>
      </w:tblGrid>
      <w:tr w:rsidR="00961BB3" w:rsidRPr="00131852" w14:paraId="55A79C09" w14:textId="77777777" w:rsidTr="00961BB3">
        <w:trPr>
          <w:trHeight w:val="49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6639" w14:textId="77777777" w:rsidR="00961BB3" w:rsidRPr="00131852" w:rsidRDefault="00961BB3" w:rsidP="0043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5CD0" w14:textId="77777777" w:rsidR="00961BB3" w:rsidRPr="00131852" w:rsidRDefault="00961BB3" w:rsidP="0043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961BB3" w:rsidRPr="00131852" w14:paraId="738E2DFC" w14:textId="77777777" w:rsidTr="00961BB3">
        <w:trPr>
          <w:trHeight w:val="25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E482" w14:textId="77777777" w:rsidR="00961BB3" w:rsidRPr="00131852" w:rsidRDefault="00961BB3" w:rsidP="0043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МЕГА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FD88" w14:textId="77777777" w:rsidR="00961BB3" w:rsidRPr="00131852" w:rsidRDefault="00961BB3" w:rsidP="0043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Омск, </w:t>
            </w:r>
            <w:r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бул. Архитекторов,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ТРЦ МЕГА </w:t>
            </w:r>
          </w:p>
        </w:tc>
      </w:tr>
    </w:tbl>
    <w:p w14:paraId="308705D3" w14:textId="77777777" w:rsidR="004C14B7" w:rsidRPr="009B7FC5" w:rsidRDefault="004C14B7">
      <w:pPr>
        <w:rPr>
          <w:rFonts w:ascii="Times New Roman" w:hAnsi="Times New Roman" w:cs="Times New Roman"/>
          <w:sz w:val="32"/>
          <w:szCs w:val="32"/>
        </w:rPr>
      </w:pPr>
    </w:p>
    <w:sectPr w:rsidR="004C14B7" w:rsidRPr="009B7FC5" w:rsidSect="00254AB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3892" w14:textId="77777777" w:rsidR="00570084" w:rsidRDefault="00570084" w:rsidP="006B7BFF">
      <w:pPr>
        <w:spacing w:after="0" w:line="240" w:lineRule="auto"/>
      </w:pPr>
      <w:r>
        <w:separator/>
      </w:r>
    </w:p>
  </w:endnote>
  <w:endnote w:type="continuationSeparator" w:id="0">
    <w:p w14:paraId="4AEA1ED9" w14:textId="77777777" w:rsidR="00570084" w:rsidRDefault="00570084" w:rsidP="006B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ABF" w14:textId="77777777" w:rsidR="006B7BFF" w:rsidRDefault="0098552A" w:rsidP="00240896">
    <w:pPr>
      <w:pStyle w:val="aa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B7BF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D3BE2F" w14:textId="77777777" w:rsidR="006B7BFF" w:rsidRDefault="006B7BFF" w:rsidP="006B7BF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75C1" w14:textId="77777777" w:rsidR="006B7BFF" w:rsidRPr="006B7BFF" w:rsidRDefault="0098552A" w:rsidP="00240896">
    <w:pPr>
      <w:pStyle w:val="aa"/>
      <w:framePr w:wrap="none" w:vAnchor="text" w:hAnchor="margin" w:xAlign="right" w:y="1"/>
      <w:rPr>
        <w:rStyle w:val="ac"/>
        <w:rFonts w:ascii="Times New Roman" w:hAnsi="Times New Roman" w:cs="Times New Roman"/>
      </w:rPr>
    </w:pPr>
    <w:r w:rsidRPr="006B7BFF">
      <w:rPr>
        <w:rStyle w:val="ac"/>
        <w:rFonts w:ascii="Times New Roman" w:hAnsi="Times New Roman" w:cs="Times New Roman"/>
      </w:rPr>
      <w:fldChar w:fldCharType="begin"/>
    </w:r>
    <w:r w:rsidR="006B7BFF" w:rsidRPr="006B7BFF">
      <w:rPr>
        <w:rStyle w:val="ac"/>
        <w:rFonts w:ascii="Times New Roman" w:hAnsi="Times New Roman" w:cs="Times New Roman"/>
      </w:rPr>
      <w:instrText xml:space="preserve">PAGE  </w:instrText>
    </w:r>
    <w:r w:rsidRPr="006B7BFF">
      <w:rPr>
        <w:rStyle w:val="ac"/>
        <w:rFonts w:ascii="Times New Roman" w:hAnsi="Times New Roman" w:cs="Times New Roman"/>
      </w:rPr>
      <w:fldChar w:fldCharType="separate"/>
    </w:r>
    <w:r w:rsidR="00FD4A68">
      <w:rPr>
        <w:rStyle w:val="ac"/>
        <w:rFonts w:ascii="Times New Roman" w:hAnsi="Times New Roman" w:cs="Times New Roman"/>
      </w:rPr>
      <w:t>3</w:t>
    </w:r>
    <w:r w:rsidRPr="006B7BFF">
      <w:rPr>
        <w:rStyle w:val="ac"/>
        <w:rFonts w:ascii="Times New Roman" w:hAnsi="Times New Roman" w:cs="Times New Roman"/>
      </w:rPr>
      <w:fldChar w:fldCharType="end"/>
    </w:r>
  </w:p>
  <w:p w14:paraId="694E2708" w14:textId="77777777" w:rsidR="006B7BFF" w:rsidRDefault="006B7BFF" w:rsidP="006B7BF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AC89" w14:textId="77777777" w:rsidR="00570084" w:rsidRDefault="00570084" w:rsidP="006B7BFF">
      <w:pPr>
        <w:spacing w:after="0" w:line="240" w:lineRule="auto"/>
      </w:pPr>
      <w:r>
        <w:separator/>
      </w:r>
    </w:p>
  </w:footnote>
  <w:footnote w:type="continuationSeparator" w:id="0">
    <w:p w14:paraId="2140C229" w14:textId="77777777" w:rsidR="00570084" w:rsidRDefault="00570084" w:rsidP="006B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1C7"/>
    <w:multiLevelType w:val="multilevel"/>
    <w:tmpl w:val="3F2AA2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4332366"/>
    <w:multiLevelType w:val="hybridMultilevel"/>
    <w:tmpl w:val="5850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2B81"/>
    <w:multiLevelType w:val="hybridMultilevel"/>
    <w:tmpl w:val="4186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BDB"/>
    <w:multiLevelType w:val="hybridMultilevel"/>
    <w:tmpl w:val="7EE6C8C4"/>
    <w:lvl w:ilvl="0" w:tplc="06BE10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E243CE"/>
    <w:multiLevelType w:val="hybridMultilevel"/>
    <w:tmpl w:val="61125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12F3F"/>
    <w:multiLevelType w:val="multilevel"/>
    <w:tmpl w:val="970871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E3"/>
    <w:rsid w:val="000010B4"/>
    <w:rsid w:val="00003D8D"/>
    <w:rsid w:val="00012E73"/>
    <w:rsid w:val="00015E16"/>
    <w:rsid w:val="000177FD"/>
    <w:rsid w:val="00034CE3"/>
    <w:rsid w:val="00077FB8"/>
    <w:rsid w:val="000868B2"/>
    <w:rsid w:val="0009459E"/>
    <w:rsid w:val="000B5906"/>
    <w:rsid w:val="000C4E1C"/>
    <w:rsid w:val="000D77EB"/>
    <w:rsid w:val="000F4259"/>
    <w:rsid w:val="001204DC"/>
    <w:rsid w:val="00131852"/>
    <w:rsid w:val="001672A3"/>
    <w:rsid w:val="00171CEC"/>
    <w:rsid w:val="001F65B3"/>
    <w:rsid w:val="00214D71"/>
    <w:rsid w:val="00234A10"/>
    <w:rsid w:val="00237833"/>
    <w:rsid w:val="002500CE"/>
    <w:rsid w:val="002529B6"/>
    <w:rsid w:val="00254ABD"/>
    <w:rsid w:val="002644C5"/>
    <w:rsid w:val="002908B3"/>
    <w:rsid w:val="002A65D1"/>
    <w:rsid w:val="002C7079"/>
    <w:rsid w:val="002F110D"/>
    <w:rsid w:val="00322633"/>
    <w:rsid w:val="00353734"/>
    <w:rsid w:val="00364179"/>
    <w:rsid w:val="003A5C2C"/>
    <w:rsid w:val="003B3EC3"/>
    <w:rsid w:val="003B7F04"/>
    <w:rsid w:val="003C03EF"/>
    <w:rsid w:val="003F0C85"/>
    <w:rsid w:val="00410DB0"/>
    <w:rsid w:val="00423090"/>
    <w:rsid w:val="004267EA"/>
    <w:rsid w:val="00441766"/>
    <w:rsid w:val="00461EF5"/>
    <w:rsid w:val="0046289A"/>
    <w:rsid w:val="00487A91"/>
    <w:rsid w:val="004C14B7"/>
    <w:rsid w:val="004C3A27"/>
    <w:rsid w:val="004D6651"/>
    <w:rsid w:val="004E1D72"/>
    <w:rsid w:val="004F1D75"/>
    <w:rsid w:val="00517C44"/>
    <w:rsid w:val="005478A2"/>
    <w:rsid w:val="00570084"/>
    <w:rsid w:val="005B4CED"/>
    <w:rsid w:val="005D2FBC"/>
    <w:rsid w:val="00607D1F"/>
    <w:rsid w:val="00613383"/>
    <w:rsid w:val="00613844"/>
    <w:rsid w:val="006303CF"/>
    <w:rsid w:val="00651787"/>
    <w:rsid w:val="00655675"/>
    <w:rsid w:val="0066341F"/>
    <w:rsid w:val="006A1B98"/>
    <w:rsid w:val="006B0E73"/>
    <w:rsid w:val="006B7BFF"/>
    <w:rsid w:val="006D51C6"/>
    <w:rsid w:val="006F797F"/>
    <w:rsid w:val="00701E26"/>
    <w:rsid w:val="007048D1"/>
    <w:rsid w:val="00781E5E"/>
    <w:rsid w:val="007943BE"/>
    <w:rsid w:val="007B2584"/>
    <w:rsid w:val="007C02B7"/>
    <w:rsid w:val="007C0456"/>
    <w:rsid w:val="007C6E27"/>
    <w:rsid w:val="007D6491"/>
    <w:rsid w:val="007F14F4"/>
    <w:rsid w:val="00815D5A"/>
    <w:rsid w:val="00831C1C"/>
    <w:rsid w:val="00833069"/>
    <w:rsid w:val="008676DD"/>
    <w:rsid w:val="008B5FC5"/>
    <w:rsid w:val="009027C3"/>
    <w:rsid w:val="00917784"/>
    <w:rsid w:val="009314EE"/>
    <w:rsid w:val="009321F4"/>
    <w:rsid w:val="00961BB3"/>
    <w:rsid w:val="00972255"/>
    <w:rsid w:val="009819E8"/>
    <w:rsid w:val="0098552A"/>
    <w:rsid w:val="009861A5"/>
    <w:rsid w:val="009B7FC5"/>
    <w:rsid w:val="009D20D5"/>
    <w:rsid w:val="009D2643"/>
    <w:rsid w:val="009F7158"/>
    <w:rsid w:val="00A15957"/>
    <w:rsid w:val="00A333EA"/>
    <w:rsid w:val="00A54C4D"/>
    <w:rsid w:val="00A55D22"/>
    <w:rsid w:val="00A64A10"/>
    <w:rsid w:val="00A83988"/>
    <w:rsid w:val="00AA294E"/>
    <w:rsid w:val="00AC3D8A"/>
    <w:rsid w:val="00AD45B1"/>
    <w:rsid w:val="00AF6554"/>
    <w:rsid w:val="00B352E3"/>
    <w:rsid w:val="00B45747"/>
    <w:rsid w:val="00B53F76"/>
    <w:rsid w:val="00B617A3"/>
    <w:rsid w:val="00BD7325"/>
    <w:rsid w:val="00BE1E3C"/>
    <w:rsid w:val="00BE4685"/>
    <w:rsid w:val="00C035BE"/>
    <w:rsid w:val="00C16557"/>
    <w:rsid w:val="00C2589B"/>
    <w:rsid w:val="00C33338"/>
    <w:rsid w:val="00C51A74"/>
    <w:rsid w:val="00C67E7A"/>
    <w:rsid w:val="00C85696"/>
    <w:rsid w:val="00CF1203"/>
    <w:rsid w:val="00D03A15"/>
    <w:rsid w:val="00D20AF0"/>
    <w:rsid w:val="00D21CA2"/>
    <w:rsid w:val="00D3325D"/>
    <w:rsid w:val="00D3519D"/>
    <w:rsid w:val="00D4158D"/>
    <w:rsid w:val="00D95E38"/>
    <w:rsid w:val="00DE0630"/>
    <w:rsid w:val="00DF1A70"/>
    <w:rsid w:val="00E41829"/>
    <w:rsid w:val="00E445A4"/>
    <w:rsid w:val="00E84D49"/>
    <w:rsid w:val="00E925DF"/>
    <w:rsid w:val="00ED1D60"/>
    <w:rsid w:val="00ED57AD"/>
    <w:rsid w:val="00ED6881"/>
    <w:rsid w:val="00ED6C21"/>
    <w:rsid w:val="00EF5C77"/>
    <w:rsid w:val="00F46BBA"/>
    <w:rsid w:val="00F641E7"/>
    <w:rsid w:val="00F77CA1"/>
    <w:rsid w:val="00FA0353"/>
    <w:rsid w:val="00FB3912"/>
    <w:rsid w:val="00FC7689"/>
    <w:rsid w:val="00FD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E495"/>
  <w15:docId w15:val="{268A96BA-E6D0-4F88-B5D5-7317B16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EE"/>
  </w:style>
  <w:style w:type="paragraph" w:styleId="1">
    <w:name w:val="heading 1"/>
    <w:basedOn w:val="a"/>
    <w:next w:val="a"/>
    <w:link w:val="10"/>
    <w:qFormat/>
    <w:rsid w:val="00AA29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CE3"/>
    <w:rPr>
      <w:b/>
      <w:bCs/>
    </w:rPr>
  </w:style>
  <w:style w:type="paragraph" w:styleId="a5">
    <w:name w:val="No Spacing"/>
    <w:uiPriority w:val="1"/>
    <w:qFormat/>
    <w:rsid w:val="009027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04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94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A15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B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BFF"/>
  </w:style>
  <w:style w:type="paragraph" w:styleId="aa">
    <w:name w:val="footer"/>
    <w:basedOn w:val="a"/>
    <w:link w:val="ab"/>
    <w:uiPriority w:val="99"/>
    <w:unhideWhenUsed/>
    <w:rsid w:val="006B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BFF"/>
  </w:style>
  <w:style w:type="character" w:styleId="ac">
    <w:name w:val="page number"/>
    <w:basedOn w:val="a0"/>
    <w:uiPriority w:val="99"/>
    <w:semiHidden/>
    <w:unhideWhenUsed/>
    <w:rsid w:val="006B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07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452">
                      <w:marLeft w:val="37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969">
                  <w:marLeft w:val="9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28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27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112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687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401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266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196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76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917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142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549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948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978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627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9883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058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9638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810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041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1739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238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306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644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404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413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38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824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407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5162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42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380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81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386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ro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86DB-FF37-4268-9711-5B3D5767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Chachina</dc:creator>
  <cp:lastModifiedBy>User</cp:lastModifiedBy>
  <cp:revision>10</cp:revision>
  <cp:lastPrinted>2020-12-01T18:08:00Z</cp:lastPrinted>
  <dcterms:created xsi:type="dcterms:W3CDTF">2020-12-08T20:57:00Z</dcterms:created>
  <dcterms:modified xsi:type="dcterms:W3CDTF">2024-12-09T09:57:00Z</dcterms:modified>
</cp:coreProperties>
</file>